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5E" w:rsidRDefault="00D27BE5">
      <w:pPr>
        <w:widowControl/>
        <w:jc w:val="center"/>
        <w:outlineLvl w:val="0"/>
        <w:rPr>
          <w:rFonts w:ascii="宋体" w:eastAsia="宋体" w:hAnsi="宋体" w:cs="宋体"/>
          <w:b/>
          <w:bCs/>
          <w:kern w:val="36"/>
          <w:sz w:val="36"/>
          <w:szCs w:val="48"/>
        </w:rPr>
      </w:pPr>
      <w:r>
        <w:rPr>
          <w:rFonts w:ascii="宋体" w:eastAsia="宋体" w:hAnsi="宋体" w:cs="宋体"/>
          <w:b/>
          <w:bCs/>
          <w:kern w:val="36"/>
          <w:sz w:val="36"/>
          <w:szCs w:val="48"/>
        </w:rPr>
        <w:t>上海健康医学院202</w:t>
      </w:r>
      <w:r w:rsidR="003E488E">
        <w:rPr>
          <w:rFonts w:ascii="宋体" w:eastAsia="宋体" w:hAnsi="宋体" w:cs="宋体" w:hint="eastAsia"/>
          <w:b/>
          <w:bCs/>
          <w:kern w:val="36"/>
          <w:sz w:val="36"/>
          <w:szCs w:val="48"/>
        </w:rPr>
        <w:t>2</w:t>
      </w:r>
      <w:r>
        <w:rPr>
          <w:rFonts w:ascii="宋体" w:eastAsia="宋体" w:hAnsi="宋体" w:cs="宋体"/>
          <w:b/>
          <w:bCs/>
          <w:kern w:val="36"/>
          <w:sz w:val="36"/>
          <w:szCs w:val="48"/>
        </w:rPr>
        <w:t>年护理学专业</w:t>
      </w:r>
    </w:p>
    <w:p w:rsidR="001E375E" w:rsidRDefault="00D27BE5">
      <w:pPr>
        <w:widowControl/>
        <w:jc w:val="center"/>
        <w:outlineLvl w:val="0"/>
        <w:rPr>
          <w:rFonts w:ascii="宋体" w:eastAsia="宋体" w:hAnsi="宋体" w:cs="宋体"/>
          <w:b/>
          <w:bCs/>
          <w:kern w:val="36"/>
          <w:sz w:val="36"/>
          <w:szCs w:val="48"/>
        </w:rPr>
      </w:pPr>
      <w:r>
        <w:rPr>
          <w:rFonts w:ascii="宋体" w:eastAsia="宋体" w:hAnsi="宋体" w:cs="宋体"/>
          <w:b/>
          <w:bCs/>
          <w:kern w:val="36"/>
          <w:sz w:val="36"/>
          <w:szCs w:val="48"/>
        </w:rPr>
        <w:t>中本贯通</w:t>
      </w:r>
      <w:proofErr w:type="gramStart"/>
      <w:r>
        <w:rPr>
          <w:rFonts w:ascii="宋体" w:eastAsia="宋体" w:hAnsi="宋体" w:cs="宋体"/>
          <w:b/>
          <w:bCs/>
          <w:kern w:val="36"/>
          <w:sz w:val="36"/>
          <w:szCs w:val="48"/>
        </w:rPr>
        <w:t>转段考试</w:t>
      </w:r>
      <w:proofErr w:type="gramEnd"/>
      <w:r w:rsidR="005237BD" w:rsidRPr="005237BD">
        <w:rPr>
          <w:rFonts w:ascii="宋体" w:eastAsia="宋体" w:hAnsi="宋体" w:cs="宋体" w:hint="eastAsia"/>
          <w:b/>
          <w:bCs/>
          <w:kern w:val="36"/>
          <w:sz w:val="36"/>
          <w:szCs w:val="48"/>
        </w:rPr>
        <w:t>技能水平测试</w:t>
      </w:r>
      <w:r>
        <w:rPr>
          <w:rFonts w:ascii="宋体" w:eastAsia="宋体" w:hAnsi="宋体" w:cs="宋体"/>
          <w:b/>
          <w:bCs/>
          <w:kern w:val="36"/>
          <w:sz w:val="36"/>
          <w:szCs w:val="48"/>
        </w:rPr>
        <w:t>考试大纲</w:t>
      </w:r>
    </w:p>
    <w:p w:rsidR="001E375E" w:rsidRDefault="001E375E">
      <w:pPr>
        <w:widowControl/>
        <w:jc w:val="center"/>
        <w:outlineLvl w:val="0"/>
        <w:rPr>
          <w:rFonts w:ascii="宋体" w:eastAsia="宋体" w:hAnsi="宋体" w:cs="宋体"/>
          <w:b/>
          <w:bCs/>
          <w:kern w:val="36"/>
          <w:sz w:val="36"/>
          <w:szCs w:val="48"/>
        </w:rPr>
      </w:pPr>
      <w:bookmarkStart w:id="0" w:name="_GoBack"/>
      <w:bookmarkEnd w:id="0"/>
    </w:p>
    <w:p w:rsidR="001E375E" w:rsidRDefault="00D27BE5">
      <w:pPr>
        <w:widowControl/>
        <w:jc w:val="center"/>
        <w:outlineLvl w:val="0"/>
        <w:rPr>
          <w:rFonts w:ascii="黑体" w:eastAsia="黑体" w:hAnsi="黑体"/>
          <w:sz w:val="32"/>
          <w:szCs w:val="32"/>
        </w:rPr>
      </w:pPr>
      <w:r>
        <w:rPr>
          <w:rFonts w:ascii="黑体" w:eastAsia="黑体" w:hAnsi="黑体" w:hint="eastAsia"/>
          <w:sz w:val="32"/>
          <w:szCs w:val="32"/>
        </w:rPr>
        <w:t>第一部分 专业基础（理论考核</w:t>
      </w:r>
      <w:r>
        <w:rPr>
          <w:rFonts w:ascii="黑体" w:eastAsia="黑体" w:hAnsi="黑体"/>
          <w:sz w:val="32"/>
          <w:szCs w:val="32"/>
        </w:rPr>
        <w:t>100</w:t>
      </w:r>
      <w:r>
        <w:rPr>
          <w:rFonts w:ascii="黑体" w:eastAsia="黑体" w:hAnsi="黑体" w:hint="eastAsia"/>
          <w:sz w:val="32"/>
          <w:szCs w:val="32"/>
        </w:rPr>
        <w:t>分）</w:t>
      </w:r>
    </w:p>
    <w:p w:rsidR="001E375E" w:rsidRPr="00070F4C" w:rsidRDefault="00D27BE5">
      <w:pPr>
        <w:widowControl/>
        <w:spacing w:before="100" w:beforeAutospacing="1" w:after="100" w:afterAutospacing="1" w:line="360" w:lineRule="auto"/>
        <w:jc w:val="left"/>
        <w:rPr>
          <w:rFonts w:ascii="仿宋" w:eastAsia="仿宋" w:hAnsi="仿宋" w:cs="宋体"/>
          <w:color w:val="000000" w:themeColor="text1"/>
          <w:kern w:val="0"/>
          <w:sz w:val="28"/>
          <w:szCs w:val="28"/>
        </w:rPr>
      </w:pPr>
      <w:r w:rsidRPr="00070F4C">
        <w:rPr>
          <w:rFonts w:ascii="宋体" w:eastAsia="宋体" w:hAnsi="宋体" w:cs="宋体" w:hint="eastAsia"/>
          <w:b/>
          <w:bCs/>
          <w:kern w:val="0"/>
          <w:sz w:val="28"/>
          <w:szCs w:val="28"/>
        </w:rPr>
        <w:t> </w:t>
      </w:r>
      <w:r w:rsidRPr="00070F4C">
        <w:rPr>
          <w:rFonts w:ascii="仿宋" w:eastAsia="仿宋" w:hAnsi="仿宋" w:cs="宋体" w:hint="eastAsia"/>
          <w:b/>
          <w:bCs/>
          <w:kern w:val="0"/>
          <w:sz w:val="28"/>
          <w:szCs w:val="28"/>
        </w:rPr>
        <w:t>一、正常人体学（</w:t>
      </w:r>
      <w:r w:rsidRPr="00070F4C">
        <w:rPr>
          <w:rFonts w:ascii="仿宋" w:eastAsia="仿宋" w:hAnsi="仿宋" w:cs="Calibri"/>
          <w:b/>
          <w:bCs/>
          <w:kern w:val="0"/>
          <w:sz w:val="28"/>
          <w:szCs w:val="28"/>
        </w:rPr>
        <w:t>15</w:t>
      </w:r>
      <w:r w:rsidRPr="00070F4C">
        <w:rPr>
          <w:rFonts w:ascii="仿宋" w:eastAsia="仿宋" w:hAnsi="仿宋" w:cs="宋体" w:hint="eastAsia"/>
          <w:b/>
          <w:bCs/>
          <w:kern w:val="0"/>
          <w:sz w:val="28"/>
          <w:szCs w:val="28"/>
        </w:rPr>
        <w:t>分）</w:t>
      </w:r>
      <w:r w:rsidRPr="00070F4C">
        <w:rPr>
          <w:rFonts w:ascii="仿宋" w:eastAsia="仿宋" w:hAnsi="仿宋" w:cs="宋体" w:hint="eastAsia"/>
          <w:b/>
          <w:bCs/>
          <w:color w:val="000000" w:themeColor="text1"/>
          <w:kern w:val="0"/>
          <w:sz w:val="28"/>
          <w:szCs w:val="28"/>
        </w:rPr>
        <w:t>（参考教材：《正常人体学基础》，上海科学技术出版社，顾春娟、鲍建瑛主编）</w:t>
      </w:r>
    </w:p>
    <w:tbl>
      <w:tblPr>
        <w:tblW w:w="0" w:type="auto"/>
        <w:tblCellSpacing w:w="0" w:type="dxa"/>
        <w:tblCellMar>
          <w:left w:w="0" w:type="dxa"/>
          <w:right w:w="0" w:type="dxa"/>
        </w:tblCellMar>
        <w:tblLook w:val="04A0" w:firstRow="1" w:lastRow="0" w:firstColumn="1" w:lastColumn="0" w:noHBand="0" w:noVBand="1"/>
      </w:tblPr>
      <w:tblGrid>
        <w:gridCol w:w="971"/>
        <w:gridCol w:w="1065"/>
        <w:gridCol w:w="6459"/>
      </w:tblGrid>
      <w:tr w:rsidR="001E375E" w:rsidRPr="00070F4C">
        <w:trPr>
          <w:tblCellSpacing w:w="0" w:type="dxa"/>
        </w:trPr>
        <w:tc>
          <w:tcPr>
            <w:tcW w:w="97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8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45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t>一、</w:t>
            </w:r>
            <w:r w:rsidRPr="00070F4C">
              <w:rPr>
                <w:rFonts w:ascii="仿宋" w:eastAsia="仿宋" w:hAnsi="仿宋" w:cs="宋体" w:hint="eastAsia"/>
                <w:kern w:val="0"/>
                <w:sz w:val="28"/>
                <w:szCs w:val="28"/>
              </w:rPr>
              <w:t>消化系统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消化系统的组成，上、下消化道的概念。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咽峡的构成，腭扁桃体的位置；腮腺的位置及导管开口部位。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咽的分部及各部交通；食管狭窄的位置及距中切牙的距离。</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胃的形态、位置、分部；小肠的分部；大肠的分部；盲肠和结肠的</w:t>
            </w:r>
            <w:proofErr w:type="gramStart"/>
            <w:r w:rsidRPr="00070F4C">
              <w:rPr>
                <w:rFonts w:ascii="仿宋" w:eastAsia="仿宋" w:hAnsi="仿宋" w:cs="宋体" w:hint="eastAsia"/>
                <w:kern w:val="0"/>
                <w:sz w:val="28"/>
                <w:szCs w:val="28"/>
              </w:rPr>
              <w:t>的</w:t>
            </w:r>
            <w:proofErr w:type="gramEnd"/>
            <w:r w:rsidRPr="00070F4C">
              <w:rPr>
                <w:rFonts w:ascii="仿宋" w:eastAsia="仿宋" w:hAnsi="仿宋" w:cs="宋体" w:hint="eastAsia"/>
                <w:kern w:val="0"/>
                <w:sz w:val="28"/>
                <w:szCs w:val="28"/>
              </w:rPr>
              <w:t>三个特征性结构；结肠的分部；阑尾的位置和根部的体表投影；直肠的位置和弯曲。</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肝的位置；胆囊的位置，胆囊底的体表投影；胰的位置。</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消化和吸收的概念；唾液的成分和作用；咀嚼、吞咽和蠕动的概念。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胃液的性质、成分和作用；胃的运动形式；胃的排空及其调节。</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胰液和胆汁的性质、成分和作用；小肠的运动形式；胆囊的功能、胆汁分泌和排出。</w:t>
            </w:r>
            <w:r w:rsidRPr="00070F4C">
              <w:rPr>
                <w:rFonts w:ascii="仿宋" w:eastAsia="仿宋" w:hAnsi="仿宋" w:cs="Calibri"/>
                <w:kern w:val="0"/>
                <w:sz w:val="28"/>
                <w:szCs w:val="28"/>
              </w:rPr>
              <w:t>…</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大肠的运动形式和排便；大肠内细菌的作用；食物中纤维素对肠道功能的影响。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吸收的部位及途径；小肠内主要营养物质（水、无机盐、糖、蛋白质、脂肪、胆固醇和维生素）的吸收。</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t>二、</w:t>
            </w:r>
            <w:r w:rsidRPr="00070F4C">
              <w:rPr>
                <w:rFonts w:ascii="仿宋" w:eastAsia="仿宋" w:hAnsi="仿宋" w:cs="宋体" w:hint="eastAsia"/>
                <w:kern w:val="0"/>
                <w:sz w:val="28"/>
                <w:szCs w:val="28"/>
              </w:rPr>
              <w:t>呼吸系统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呼吸系统的组成，上、下呼吸道的概念。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鼻旁窦的名称、位置和开口；喉腔的分部和最狭窄的部位。</w:t>
            </w:r>
            <w:r w:rsidRPr="00070F4C">
              <w:rPr>
                <w:rFonts w:ascii="仿宋" w:eastAsia="仿宋" w:hAnsi="仿宋" w:cs="Calibri"/>
                <w:kern w:val="0"/>
                <w:sz w:val="28"/>
                <w:szCs w:val="28"/>
              </w:rPr>
              <w:t xml:space="preserve"> </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左、右主支气管的区别及临床意义，气管切开的部位。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肺的位置、形态和分叶，左、右肺的形态差异；胸膜腔和肋膈隐窝的概念及其临床意义。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呼吸的概念和</w:t>
            </w:r>
            <w:r w:rsidRPr="00070F4C">
              <w:rPr>
                <w:rFonts w:ascii="仿宋" w:eastAsia="仿宋" w:hAnsi="仿宋" w:cs="Calibri"/>
                <w:kern w:val="0"/>
                <w:sz w:val="28"/>
                <w:szCs w:val="28"/>
              </w:rPr>
              <w:t>4</w:t>
            </w:r>
            <w:r w:rsidRPr="00070F4C">
              <w:rPr>
                <w:rFonts w:ascii="仿宋" w:eastAsia="仿宋" w:hAnsi="仿宋" w:cs="宋体" w:hint="eastAsia"/>
                <w:kern w:val="0"/>
                <w:sz w:val="28"/>
                <w:szCs w:val="28"/>
              </w:rPr>
              <w:t>个环节；肺通气的动力和阻力，肺内压，胸膜腔内压，肺泡表面活性物质。</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肺容量（潮气量，肺活量和用力呼气量），肺通气量，肺泡通气量</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肺换气的原理、过程和影响因素，通气</w:t>
            </w:r>
            <w:r w:rsidRPr="00070F4C">
              <w:rPr>
                <w:rFonts w:ascii="仿宋" w:eastAsia="仿宋" w:hAnsi="仿宋" w:cs="Calibri"/>
                <w:kern w:val="0"/>
                <w:sz w:val="28"/>
                <w:szCs w:val="28"/>
              </w:rPr>
              <w:t>/</w:t>
            </w:r>
            <w:r w:rsidRPr="00070F4C">
              <w:rPr>
                <w:rFonts w:ascii="仿宋" w:eastAsia="仿宋" w:hAnsi="仿宋" w:cs="宋体" w:hint="eastAsia"/>
                <w:kern w:val="0"/>
                <w:sz w:val="28"/>
                <w:szCs w:val="28"/>
              </w:rPr>
              <w:t>血流比值及其意义。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氧和二氧化碳在血液中存在的形式和运输。</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呼吸中枢及作用；化学感受性呼吸反射过程和生</w:t>
            </w:r>
            <w:r w:rsidRPr="00070F4C">
              <w:rPr>
                <w:rFonts w:ascii="仿宋" w:eastAsia="仿宋" w:hAnsi="仿宋" w:cs="宋体" w:hint="eastAsia"/>
                <w:kern w:val="0"/>
                <w:sz w:val="28"/>
                <w:szCs w:val="28"/>
              </w:rPr>
              <w:lastRenderedPageBreak/>
              <w:t>理作用，</w:t>
            </w:r>
            <w:r w:rsidRPr="00070F4C">
              <w:rPr>
                <w:rFonts w:ascii="仿宋" w:eastAsia="仿宋" w:hAnsi="仿宋" w:cs="Calibri"/>
                <w:kern w:val="0"/>
                <w:sz w:val="28"/>
                <w:szCs w:val="28"/>
              </w:rPr>
              <w:t>CO</w:t>
            </w:r>
            <w:r w:rsidRPr="00070F4C">
              <w:rPr>
                <w:rFonts w:ascii="仿宋" w:eastAsia="仿宋" w:hAnsi="仿宋" w:cs="Calibri"/>
                <w:kern w:val="0"/>
                <w:sz w:val="28"/>
                <w:szCs w:val="28"/>
                <w:vertAlign w:val="subscript"/>
              </w:rPr>
              <w:t>2</w:t>
            </w:r>
            <w:r w:rsidRPr="00070F4C">
              <w:rPr>
                <w:rFonts w:ascii="仿宋" w:eastAsia="仿宋" w:hAnsi="仿宋" w:cs="宋体" w:hint="eastAsia"/>
                <w:kern w:val="0"/>
                <w:sz w:val="28"/>
                <w:szCs w:val="28"/>
              </w:rPr>
              <w:t>、</w:t>
            </w:r>
            <w:r w:rsidRPr="00070F4C">
              <w:rPr>
                <w:rFonts w:ascii="仿宋" w:eastAsia="仿宋" w:hAnsi="仿宋" w:cs="Calibri"/>
                <w:kern w:val="0"/>
                <w:sz w:val="28"/>
                <w:szCs w:val="28"/>
              </w:rPr>
              <w:t>H</w:t>
            </w:r>
            <w:r w:rsidRPr="00070F4C">
              <w:rPr>
                <w:rFonts w:ascii="仿宋" w:eastAsia="仿宋" w:hAnsi="仿宋" w:cs="Calibri"/>
                <w:kern w:val="0"/>
                <w:sz w:val="28"/>
                <w:szCs w:val="28"/>
                <w:vertAlign w:val="superscript"/>
              </w:rPr>
              <w:t>+</w:t>
            </w:r>
            <w:r w:rsidRPr="00070F4C">
              <w:rPr>
                <w:rFonts w:ascii="仿宋" w:eastAsia="仿宋" w:hAnsi="仿宋" w:cs="宋体" w:hint="eastAsia"/>
                <w:kern w:val="0"/>
                <w:sz w:val="28"/>
                <w:szCs w:val="28"/>
              </w:rPr>
              <w:t>和</w:t>
            </w:r>
            <w:r w:rsidRPr="00070F4C">
              <w:rPr>
                <w:rFonts w:ascii="仿宋" w:eastAsia="仿宋" w:hAnsi="仿宋" w:cs="Calibri"/>
                <w:kern w:val="0"/>
                <w:sz w:val="28"/>
                <w:szCs w:val="28"/>
              </w:rPr>
              <w:t>O</w:t>
            </w:r>
            <w:r w:rsidRPr="00070F4C">
              <w:rPr>
                <w:rFonts w:ascii="仿宋" w:eastAsia="仿宋" w:hAnsi="仿宋" w:cs="Calibri"/>
                <w:kern w:val="0"/>
                <w:sz w:val="28"/>
                <w:szCs w:val="28"/>
                <w:vertAlign w:val="subscript"/>
              </w:rPr>
              <w:t>2</w:t>
            </w:r>
            <w:r w:rsidRPr="00070F4C">
              <w:rPr>
                <w:rFonts w:ascii="仿宋" w:eastAsia="仿宋" w:hAnsi="仿宋" w:cs="宋体" w:hint="eastAsia"/>
                <w:kern w:val="0"/>
                <w:sz w:val="28"/>
                <w:szCs w:val="28"/>
              </w:rPr>
              <w:t>对呼吸的调节；肺牵张反射的过程和生理作用。</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lastRenderedPageBreak/>
              <w:t>三、</w:t>
            </w:r>
            <w:r w:rsidRPr="00070F4C">
              <w:rPr>
                <w:rFonts w:ascii="仿宋" w:eastAsia="仿宋" w:hAnsi="仿宋" w:cs="宋体" w:hint="eastAsia"/>
                <w:kern w:val="0"/>
                <w:sz w:val="28"/>
                <w:szCs w:val="28"/>
              </w:rPr>
              <w:t>脉管系统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心血管系统和淋巴系统的组成；动脉和静脉的概念。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心的位置，心腔结构，心的动脉。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主动脉的分部及其三大分支；颈总动脉、面动脉、颞浅动脉、肱动脉、桡动脉、股动脉的摸脉点和止血部位。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临床上常用采血、输液和注射药物的部位；上、下肢浅静脉的位置和注入部位。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淋巴管道的组成；下颌下淋巴结、颈外侧浅淋巴结、颈外侧深淋巴结、腋淋巴结、腹股沟浅淋巴结和腹股沟深淋巴结的位置、收纳范围和回流。</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6.</w:t>
            </w:r>
            <w:r w:rsidRPr="00070F4C">
              <w:rPr>
                <w:rFonts w:ascii="仿宋" w:eastAsia="仿宋" w:hAnsi="仿宋" w:cs="宋体" w:hint="eastAsia"/>
                <w:kern w:val="0"/>
                <w:sz w:val="28"/>
                <w:szCs w:val="28"/>
              </w:rPr>
              <w:t>脾的位置。</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心脏的泵血功能（心动周期，心脏泵血过程）；心脏泵血功能的评价（每搏输出量，射血分数，每分输出量，心指数，每搏功）；影响心输出量的因素；泵血功能贮备；心音。</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心肌细胞的分类；心室肌细胞的跨膜电位及其形成机制；窦房结细胞的跨膜电位及其形成机制；心肌的生理特性（自动节律性、兴奋性、传导性、收缩性）；体表心电图。</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血流量、血流阻力和血压的概念；动脉血压的正常值，动脉血压的形成及影响因素；中心静脉压，影响静脉回心血量的因素；微循环的概念和组成，微循环的调节；组织液的生成及其影响因素。</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adjustRightInd w:val="0"/>
              <w:snapToGrid w:val="0"/>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心血管活动的神经调节：心脏和血管的神经支配及其作用（心交感神经，心迷走神经，交感缩血管神经），心血管中枢，颈动脉窦和主动脉弓压力感受器反射；体液调节：肾上腺素和去甲肾上腺素、肾素</w:t>
            </w:r>
            <w:r w:rsidRPr="00070F4C">
              <w:rPr>
                <w:rFonts w:ascii="仿宋" w:eastAsia="仿宋" w:hAnsi="仿宋" w:cs="Calibri"/>
                <w:kern w:val="0"/>
                <w:sz w:val="28"/>
                <w:szCs w:val="28"/>
              </w:rPr>
              <w:t>-</w:t>
            </w:r>
            <w:r w:rsidRPr="00070F4C">
              <w:rPr>
                <w:rFonts w:ascii="仿宋" w:eastAsia="仿宋" w:hAnsi="仿宋" w:cs="宋体" w:hint="eastAsia"/>
                <w:kern w:val="0"/>
                <w:sz w:val="28"/>
                <w:szCs w:val="28"/>
              </w:rPr>
              <w:t>血管紧张素系统、血管升压素。</w:t>
            </w:r>
          </w:p>
        </w:tc>
      </w:tr>
    </w:tbl>
    <w:p w:rsidR="001E375E" w:rsidRPr="00070F4C" w:rsidRDefault="00D27BE5">
      <w:pPr>
        <w:widowControl/>
        <w:spacing w:before="100" w:beforeAutospacing="1" w:after="100" w:afterAutospacing="1"/>
        <w:jc w:val="left"/>
        <w:rPr>
          <w:rFonts w:ascii="仿宋" w:eastAsia="仿宋" w:hAnsi="仿宋" w:cs="宋体"/>
          <w:color w:val="000000" w:themeColor="text1"/>
          <w:kern w:val="0"/>
          <w:sz w:val="28"/>
          <w:szCs w:val="28"/>
        </w:rPr>
      </w:pPr>
      <w:r w:rsidRPr="00070F4C">
        <w:rPr>
          <w:rFonts w:ascii="仿宋" w:eastAsia="仿宋" w:hAnsi="仿宋" w:cs="宋体" w:hint="eastAsia"/>
          <w:b/>
          <w:bCs/>
          <w:kern w:val="0"/>
          <w:sz w:val="28"/>
          <w:szCs w:val="28"/>
        </w:rPr>
        <w:t>二、疾病</w:t>
      </w:r>
      <w:r w:rsidRPr="00070F4C">
        <w:rPr>
          <w:rFonts w:ascii="仿宋" w:eastAsia="仿宋" w:hAnsi="仿宋" w:cs="宋体" w:hint="eastAsia"/>
          <w:b/>
          <w:bCs/>
          <w:color w:val="000000" w:themeColor="text1"/>
          <w:kern w:val="0"/>
          <w:sz w:val="28"/>
          <w:szCs w:val="28"/>
        </w:rPr>
        <w:t>学基础（</w:t>
      </w:r>
      <w:r w:rsidRPr="00070F4C">
        <w:rPr>
          <w:rFonts w:ascii="仿宋" w:eastAsia="仿宋" w:hAnsi="仿宋" w:cs="Calibri"/>
          <w:b/>
          <w:bCs/>
          <w:color w:val="000000" w:themeColor="text1"/>
          <w:kern w:val="0"/>
          <w:sz w:val="28"/>
          <w:szCs w:val="28"/>
        </w:rPr>
        <w:t>15</w:t>
      </w:r>
      <w:r w:rsidRPr="00070F4C">
        <w:rPr>
          <w:rFonts w:ascii="仿宋" w:eastAsia="仿宋" w:hAnsi="仿宋" w:cs="宋体" w:hint="eastAsia"/>
          <w:b/>
          <w:bCs/>
          <w:color w:val="000000" w:themeColor="text1"/>
          <w:kern w:val="0"/>
          <w:sz w:val="28"/>
          <w:szCs w:val="28"/>
        </w:rPr>
        <w:t>分）（参考教材：《疾病学基础》，上海科学技术出版社，何钟磊主编）</w:t>
      </w:r>
    </w:p>
    <w:tbl>
      <w:tblPr>
        <w:tblW w:w="0" w:type="auto"/>
        <w:tblCellSpacing w:w="0" w:type="dxa"/>
        <w:tblCellMar>
          <w:left w:w="0" w:type="dxa"/>
          <w:right w:w="0" w:type="dxa"/>
        </w:tblCellMar>
        <w:tblLook w:val="04A0" w:firstRow="1" w:lastRow="0" w:firstColumn="1" w:lastColumn="0" w:noHBand="0" w:noVBand="1"/>
      </w:tblPr>
      <w:tblGrid>
        <w:gridCol w:w="971"/>
        <w:gridCol w:w="2693"/>
        <w:gridCol w:w="4856"/>
      </w:tblGrid>
      <w:tr w:rsidR="001E375E" w:rsidRPr="00070F4C" w:rsidTr="00070F4C">
        <w:trPr>
          <w:tblCellSpacing w:w="0" w:type="dxa"/>
        </w:trPr>
        <w:tc>
          <w:tcPr>
            <w:tcW w:w="97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2693"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485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 xml:space="preserve"> 一、</w:t>
            </w:r>
            <w:r w:rsidRPr="00070F4C">
              <w:rPr>
                <w:rFonts w:ascii="仿宋" w:eastAsia="仿宋" w:hAnsi="仿宋" w:cs="宋体" w:hint="eastAsia"/>
                <w:kern w:val="0"/>
                <w:sz w:val="28"/>
                <w:szCs w:val="28"/>
              </w:rPr>
              <w:t>局部血液循环障碍</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（一）</w:t>
            </w:r>
            <w:r w:rsidRPr="00070F4C">
              <w:rPr>
                <w:rFonts w:ascii="仿宋" w:eastAsia="仿宋" w:hAnsi="仿宋" w:cs="宋体" w:hint="eastAsia"/>
                <w:kern w:val="0"/>
                <w:sz w:val="28"/>
                <w:szCs w:val="28"/>
              </w:rPr>
              <w:t>静脉性充血（淤血）。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淤血的概念。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（二）慢性肺淤血的病因和病理学特点。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引起慢性肺淤血最主要的原因；</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慢性肺淤血的基本病理变化；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心力衰竭细胞；</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肺褐色硬化。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（三）慢性肝淤血的病因和病理学特点。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引起慢性肝淤血最主要的原因；</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慢性肝淤血的基本病理变化；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槟榔肝；</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淤血性肝硬化。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（四）血栓形成的概</w:t>
            </w:r>
            <w:r w:rsidRPr="00070F4C">
              <w:rPr>
                <w:rFonts w:ascii="仿宋" w:eastAsia="仿宋" w:hAnsi="仿宋" w:cs="宋体" w:hint="eastAsia"/>
                <w:kern w:val="0"/>
                <w:sz w:val="28"/>
                <w:szCs w:val="28"/>
              </w:rPr>
              <w:lastRenderedPageBreak/>
              <w:t>念。</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lastRenderedPageBreak/>
              <w:t>1.</w:t>
            </w:r>
            <w:r w:rsidRPr="00070F4C">
              <w:rPr>
                <w:rFonts w:ascii="仿宋" w:eastAsia="仿宋" w:hAnsi="仿宋" w:cs="宋体" w:hint="eastAsia"/>
                <w:kern w:val="0"/>
                <w:sz w:val="28"/>
                <w:szCs w:val="28"/>
              </w:rPr>
              <w:t>血栓形成；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lastRenderedPageBreak/>
              <w:t>2.</w:t>
            </w:r>
            <w:r w:rsidRPr="00070F4C">
              <w:rPr>
                <w:rFonts w:ascii="仿宋" w:eastAsia="仿宋" w:hAnsi="仿宋" w:cs="宋体" w:hint="eastAsia"/>
                <w:kern w:val="0"/>
                <w:sz w:val="28"/>
                <w:szCs w:val="28"/>
              </w:rPr>
              <w:t>血栓。</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（五）血栓形成的条件。</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血栓形成的</w:t>
            </w:r>
            <w:r w:rsidRPr="00070F4C">
              <w:rPr>
                <w:rFonts w:ascii="仿宋" w:eastAsia="仿宋" w:hAnsi="仿宋" w:cs="Calibri"/>
                <w:kern w:val="0"/>
                <w:sz w:val="28"/>
                <w:szCs w:val="28"/>
              </w:rPr>
              <w:t>3</w:t>
            </w:r>
            <w:r w:rsidRPr="00070F4C">
              <w:rPr>
                <w:rFonts w:ascii="仿宋" w:eastAsia="仿宋" w:hAnsi="仿宋" w:cs="宋体" w:hint="eastAsia"/>
                <w:kern w:val="0"/>
                <w:sz w:val="28"/>
                <w:szCs w:val="28"/>
              </w:rPr>
              <w:t>个基本条件。</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（六）血栓的类型、主要成分、结局。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血栓的主要类型；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各种血栓的主要组成；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血栓的结局。</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（七）栓塞的概念和类型。</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栓塞的概念；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栓子的概念；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最常见的栓子；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栓塞的主要类型。</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（八）梗死的概念和原因。</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梗死的概念；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梗死的最常见原因。</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（九）梗死的类型和病变特点。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梗死的类型；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贫血性梗死的基本病理变化；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出血性梗死的基本病理变化。</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二、</w:t>
            </w:r>
            <w:r w:rsidRPr="00070F4C">
              <w:rPr>
                <w:rFonts w:ascii="仿宋" w:eastAsia="仿宋" w:hAnsi="仿宋" w:cs="宋体" w:hint="eastAsia"/>
                <w:kern w:val="0"/>
                <w:sz w:val="28"/>
                <w:szCs w:val="28"/>
              </w:rPr>
              <w:t>炎症</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（一）炎症的概念和病理变化。</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炎症的基本病理变化。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（二）炎症的病理类型。</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变质性炎症、渗出性炎症、增生性炎症的概念；试举例。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纤维素性炎、假膜性炎、绒毛心、化脓性炎、蜂窝织炎、脓肿、肉芽肿的概</w:t>
            </w:r>
            <w:r w:rsidRPr="00070F4C">
              <w:rPr>
                <w:rFonts w:ascii="仿宋" w:eastAsia="仿宋" w:hAnsi="仿宋" w:cs="宋体" w:hint="eastAsia"/>
                <w:kern w:val="0"/>
                <w:sz w:val="28"/>
                <w:szCs w:val="28"/>
              </w:rPr>
              <w:lastRenderedPageBreak/>
              <w:t>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（三）炎症的临床表现和结局。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炎症的局部表现；</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炎症的血道播散。</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三、</w:t>
            </w:r>
            <w:r w:rsidRPr="00070F4C">
              <w:rPr>
                <w:rFonts w:ascii="仿宋" w:eastAsia="仿宋" w:hAnsi="仿宋" w:cs="宋体" w:hint="eastAsia"/>
                <w:kern w:val="0"/>
                <w:sz w:val="28"/>
                <w:szCs w:val="28"/>
              </w:rPr>
              <w:t>肿瘤</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（一）肿瘤和异型性的概念。</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肿瘤的概念；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异型性的概念；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异型性、分化和恶性程度的关系。</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（二）良性与恶性肿瘤的区别。</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良性肿瘤与恶性肿瘤的区别。</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（三）肿瘤生长与其扩散。</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肿瘤的生长方式；</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肿瘤的扩散。</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（四）癌前病变、原位癌。</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癌前病变的概念；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原位癌的概念。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（五）癌与肉瘤的区别。</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癌与肉瘤的概念；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癌与肉瘤的区别。</w:t>
            </w:r>
          </w:p>
        </w:tc>
      </w:tr>
    </w:tbl>
    <w:p w:rsidR="001E375E" w:rsidRPr="00070F4C" w:rsidRDefault="00D27BE5">
      <w:pPr>
        <w:widowControl/>
        <w:spacing w:before="100" w:beforeAutospacing="1" w:after="100" w:afterAutospacing="1"/>
        <w:jc w:val="left"/>
        <w:rPr>
          <w:rFonts w:ascii="仿宋" w:eastAsia="仿宋" w:hAnsi="仿宋" w:cs="宋体"/>
          <w:b/>
          <w:bCs/>
          <w:kern w:val="0"/>
          <w:sz w:val="28"/>
          <w:szCs w:val="28"/>
        </w:rPr>
      </w:pPr>
      <w:r w:rsidRPr="00070F4C">
        <w:rPr>
          <w:rFonts w:ascii="宋体" w:eastAsia="宋体" w:hAnsi="宋体" w:cs="宋体" w:hint="eastAsia"/>
          <w:b/>
          <w:bCs/>
          <w:kern w:val="0"/>
          <w:sz w:val="28"/>
          <w:szCs w:val="28"/>
        </w:rPr>
        <w:t> </w:t>
      </w:r>
      <w:r w:rsidRPr="00070F4C">
        <w:rPr>
          <w:rFonts w:ascii="仿宋" w:eastAsia="仿宋" w:hAnsi="仿宋" w:cs="宋体" w:hint="eastAsia"/>
          <w:b/>
          <w:bCs/>
          <w:kern w:val="0"/>
          <w:sz w:val="28"/>
          <w:szCs w:val="28"/>
        </w:rPr>
        <w:t>三、健康评估（20分</w:t>
      </w:r>
      <w:r w:rsidR="005237BD">
        <w:rPr>
          <w:rFonts w:ascii="仿宋" w:eastAsia="仿宋" w:hAnsi="仿宋" w:cs="宋体"/>
          <w:b/>
          <w:bCs/>
          <w:kern w:val="0"/>
          <w:sz w:val="28"/>
          <w:szCs w:val="28"/>
        </w:rPr>
        <w:t>）</w:t>
      </w:r>
      <w:r w:rsidRPr="00070F4C">
        <w:rPr>
          <w:rFonts w:ascii="仿宋" w:eastAsia="仿宋" w:hAnsi="仿宋" w:cs="宋体" w:hint="eastAsia"/>
          <w:b/>
          <w:bCs/>
          <w:kern w:val="0"/>
          <w:sz w:val="28"/>
          <w:szCs w:val="28"/>
        </w:rPr>
        <w:t>（参考教材：《健康评估》，人民卫生出版社，</w:t>
      </w:r>
      <w:proofErr w:type="gramStart"/>
      <w:r w:rsidRPr="00070F4C">
        <w:rPr>
          <w:rFonts w:ascii="仿宋" w:eastAsia="仿宋" w:hAnsi="仿宋" w:cs="宋体" w:hint="eastAsia"/>
          <w:b/>
          <w:bCs/>
          <w:kern w:val="0"/>
          <w:sz w:val="28"/>
          <w:szCs w:val="28"/>
        </w:rPr>
        <w:t>吕探云</w:t>
      </w:r>
      <w:proofErr w:type="gramEnd"/>
      <w:r w:rsidRPr="00070F4C">
        <w:rPr>
          <w:rFonts w:ascii="仿宋" w:eastAsia="仿宋" w:hAnsi="仿宋" w:cs="宋体" w:hint="eastAsia"/>
          <w:b/>
          <w:bCs/>
          <w:kern w:val="0"/>
          <w:sz w:val="28"/>
          <w:szCs w:val="28"/>
        </w:rPr>
        <w:t>主编</w:t>
      </w:r>
      <w:r w:rsidR="005237BD">
        <w:rPr>
          <w:rFonts w:ascii="仿宋" w:eastAsia="仿宋" w:hAnsi="仿宋" w:cs="宋体"/>
          <w:b/>
          <w:bCs/>
          <w:kern w:val="0"/>
          <w:sz w:val="28"/>
          <w:szCs w:val="28"/>
        </w:rPr>
        <w:t>）</w:t>
      </w:r>
    </w:p>
    <w:tbl>
      <w:tblPr>
        <w:tblW w:w="0" w:type="auto"/>
        <w:tblCellMar>
          <w:left w:w="0" w:type="dxa"/>
          <w:right w:w="0" w:type="dxa"/>
        </w:tblCellMar>
        <w:tblLook w:val="04A0" w:firstRow="1" w:lastRow="0" w:firstColumn="1" w:lastColumn="0" w:noHBand="0" w:noVBand="1"/>
      </w:tblPr>
      <w:tblGrid>
        <w:gridCol w:w="940"/>
        <w:gridCol w:w="1212"/>
        <w:gridCol w:w="6348"/>
      </w:tblGrid>
      <w:tr w:rsidR="001E375E" w:rsidRPr="00070F4C" w:rsidTr="00070F4C">
        <w:tc>
          <w:tcPr>
            <w:tcW w:w="94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c>
          <w:tcPr>
            <w:tcW w:w="940"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 一、常见症状评估</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（一）发热</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1.发热的定义、病因、临床表现、护理评估要点和相关护理诊断；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2.发热的发生机制；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3.发热对人体功能性健康形态的影响；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4.能识别异常体温，区分发热的临床分度；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5.能根据发热的临床表现特点确认其所处阶段，列出与之相应的护理诊断，并找出相关因素或危险因</w:t>
            </w:r>
            <w:r w:rsidRPr="00070F4C">
              <w:rPr>
                <w:rFonts w:ascii="仿宋" w:eastAsia="仿宋" w:hAnsi="仿宋" w:cs="宋体" w:hint="eastAsia"/>
                <w:kern w:val="0"/>
                <w:sz w:val="28"/>
                <w:szCs w:val="28"/>
              </w:rPr>
              <w:lastRenderedPageBreak/>
              <w:t>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（二）疼痛</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1.疼痛的概念、分类、临床表现和问诊要点；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2.疼痛的常见原因、疼痛的发病机理；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3.通过护理评估判断疼痛起病的缓急、部位、性质、程度等，并</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（三）水肿</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1.水肿的定义；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2.水肿的分类；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3.水肿的发生机制；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4.全身性水肿（心源性、肾源性、肝源性、营养不良性水肿及其他原因引起水肿)的临床表现；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5.局部性水肿的临床表现；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6.水肿的护理评估要点；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7.水肿患者的相关护理诊断；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8.对不同的病因和临床表现的水肿患者作护理评估，并</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（四）脱水</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1.脱水的概念、病因、临床特点和问诊要点；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2.脱水发病机理及相关护理诊断；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3.能够学会评估脱水并列出相关因素。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（五）呼吸困难</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1.呼吸困难的病因；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2.肺源性（呼气性、吸气性及混合性)心源性及其他原因（血液源性、中毒性、神经精神性)所致呼吸困难的临床表现；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3.呼吸困难的发生机制；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4.呼吸困难严重程度及对日常生活活动的影响；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5.能根据不同类型呼吸困难的临床特点，识别各种原因引起的呼吸困难；</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6.能根据呼吸困难引起的临床表现，找出有关护理诊断，列出相关因素。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（六）咳嗽与咳痰</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1.咳嗽与咳痰的病因；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2.咳嗽与咳痰的临床表现：咳嗽的性质、时间与节律、音色等。咳痰的性质、量、颜色、气味等；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3.咳嗽与咳痰的发生机制；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4.严重咳嗽对人体功能性健康形态的影响；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5.能正确评估咳嗽</w:t>
            </w:r>
            <w:proofErr w:type="gramStart"/>
            <w:r w:rsidRPr="00070F4C">
              <w:rPr>
                <w:rFonts w:ascii="仿宋" w:eastAsia="仿宋" w:hAnsi="仿宋" w:cs="宋体" w:hint="eastAsia"/>
                <w:kern w:val="0"/>
                <w:sz w:val="28"/>
                <w:szCs w:val="28"/>
              </w:rPr>
              <w:t>与咳痰与咳痰</w:t>
            </w:r>
            <w:proofErr w:type="gramEnd"/>
            <w:r w:rsidRPr="00070F4C">
              <w:rPr>
                <w:rFonts w:ascii="仿宋" w:eastAsia="仿宋" w:hAnsi="仿宋" w:cs="宋体" w:hint="eastAsia"/>
                <w:kern w:val="0"/>
                <w:sz w:val="28"/>
                <w:szCs w:val="28"/>
              </w:rPr>
              <w:t>的性质，咳痰的性质、量、颜色、气味；</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6.能根据咳嗽与咳痰的临床表现特点，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相应护理诊断，找出相关因素和危险因素。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（七）咯</w:t>
            </w:r>
            <w:r w:rsidRPr="00070F4C">
              <w:rPr>
                <w:rFonts w:ascii="仿宋" w:eastAsia="仿宋" w:hAnsi="仿宋" w:cs="宋体" w:hint="eastAsia"/>
                <w:kern w:val="0"/>
                <w:sz w:val="28"/>
                <w:szCs w:val="28"/>
              </w:rPr>
              <w:lastRenderedPageBreak/>
              <w:t>血</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1.咯血的病因、咯血的临床表现和问诊要点；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2.咯血的发生机制；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3.根据评估要点能识别咯血和呕血；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4.能根据咯血的临床表现，列出与咯血有关的护理诊断。</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（八）发绀</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1.发绀的定义；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2.发绀的病因和临床表现：血液中还原血红蛋白增多的分类及临床表现、血液中异常血红蛋白衍生物的发生原因、分类及临床表现；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3.发绀的发生机制；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4.发绀对人体功能性健康形态的影响；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5.正确区分血液中还原血红蛋白增多所致的各类发绀；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6.识别血液中还原血红蛋白增多及血液中存在异常血红蛋白引起的发绀；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7.能根据发绀的病因找出与之相关的护理诊断，列出相关因素。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（九）恶心与呕吐</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1.恶心与呕吐的概念；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2.呕吐的类型与病因；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3.呕吐的护理评估要点；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4.呕吐的发生机制；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5.恶心与呕吐的临床表现；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6.不同病因恶心呕吐的特点；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7.能根据恶心与呕吐的临床表现特点，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相应护理诊断，并找出相关因素和危险因素。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（十）呕血与黑便</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1.呕血与黑粪的概念；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2.呕血与黑粪的病因；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3.呕血与黑粪的护理评估要点；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4.呕血与黑粪的临床表现；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5.能根据呕血与黑粪的临床表现特点估计出血量；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6.能根据呕血与黑粪的临床表现特点，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（十一）腹泻</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1.腹泻的概念与类型；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2.急性腹泻与慢性腹泻的病因；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3.腹泻的护理评估要点；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4.腹泻的发生机制；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5.腹泻的临床表现；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6.能分析腹泻的特点判断腹泻类型；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7.能根据腹泻的临床表现特点，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w:t>
            </w:r>
            <w:r w:rsidRPr="00070F4C">
              <w:rPr>
                <w:rFonts w:ascii="仿宋" w:eastAsia="仿宋" w:hAnsi="仿宋" w:cs="宋体" w:hint="eastAsia"/>
                <w:kern w:val="0"/>
                <w:sz w:val="28"/>
                <w:szCs w:val="28"/>
              </w:rPr>
              <w:lastRenderedPageBreak/>
              <w:t>断，并找出相关因素。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（十二）黄疸</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1.黄疸的概念；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2.黄疸的类型；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3.黄疸的护理评估要点；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4.胆红素的正常代谢过程；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5.不同类型黄疸的病因与发生机制；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6.不同类型黄疸的临床表现；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7.能区分黄疸和非黄疸性的皮肤黄染；</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8.能根据黄疸的临床表现评估其严重度；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9.能根据黄疸的临床特点，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w:t>
            </w:r>
          </w:p>
        </w:tc>
      </w:tr>
      <w:tr w:rsidR="001E375E" w:rsidRPr="00070F4C" w:rsidTr="00070F4C">
        <w:tc>
          <w:tcPr>
            <w:tcW w:w="940"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（十三）意识障碍</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1.意识障碍的定义、病因、临床表现、护理评估要点和相关护理诊断；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2.意识障碍的发生机制；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3.意识障碍对人体功能性健康形态的影响；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4.能通过问诊、体格检查和昏迷评分量表测评，确定意识障碍的类型，列出与之相应的护理诊断，并找出相关因素或危险因素。</w:t>
            </w:r>
          </w:p>
        </w:tc>
      </w:tr>
      <w:tr w:rsidR="001E375E" w:rsidRPr="00070F4C" w:rsidTr="00070F4C">
        <w:tc>
          <w:tcPr>
            <w:tcW w:w="940"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二、体格检查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（一）概述</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1.体格检查的注意事项；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2. 体格检查的目的、方法及其临床适用范围；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 叩诊部位与叩诊音的关系；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 常见异常气味及其临床意义；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5.能将视、触、叩、听、嗅诊的方法正确运用于各系统体格检查中。</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（二）一般检查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 能识别异常性征；与异常性征有关的病因；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 年龄与疾病的关系；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 生命征的内容及其评估的意义；能评估患者的生命征，并区分其正常与否；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 影响发育的因素；成人正常发育的指标；</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 成人体型的类型；病态发育与内分泌疾病的关系；能正确判断患者体型，识别</w:t>
            </w:r>
            <w:proofErr w:type="gramStart"/>
            <w:r w:rsidRPr="00070F4C">
              <w:rPr>
                <w:rFonts w:ascii="仿宋" w:eastAsia="仿宋" w:hAnsi="仿宋" w:cs="宋体" w:hint="eastAsia"/>
                <w:kern w:val="0"/>
                <w:sz w:val="28"/>
                <w:szCs w:val="28"/>
              </w:rPr>
              <w:t>病态发育病态发育</w:t>
            </w:r>
            <w:proofErr w:type="gramEnd"/>
            <w:r w:rsidRPr="00070F4C">
              <w:rPr>
                <w:rFonts w:ascii="仿宋" w:eastAsia="仿宋" w:hAnsi="仿宋" w:cs="宋体" w:hint="eastAsia"/>
                <w:kern w:val="0"/>
                <w:sz w:val="28"/>
                <w:szCs w:val="28"/>
              </w:rPr>
              <w:t>；</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 营养状态的评估方法（重点是综合判断法)；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 异常营养状态的类型、判断标准和常见原因；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 异常营养状态的常见病因及其临床意义；能正确判断异常营养状态；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 常见典型面容的临床意义；能识别常见典型面容；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10. 常见体位及其与疾病的关系；能识别常见体</w:t>
            </w:r>
            <w:r w:rsidRPr="00070F4C">
              <w:rPr>
                <w:rFonts w:ascii="仿宋" w:eastAsia="仿宋" w:hAnsi="仿宋" w:cs="宋体" w:hint="eastAsia"/>
                <w:kern w:val="0"/>
                <w:sz w:val="28"/>
                <w:szCs w:val="28"/>
              </w:rPr>
              <w:lastRenderedPageBreak/>
              <w:t xml:space="preserve">位。 </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（三）头部检查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1.头发、头皮与头颅的评估内容；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2.头颅异常的临床意义；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3.能正确辨认头部大小、外形及运动异常；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4.眼、耳、鼻、口的检查内容、异常改变及其临床意义；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5.能正确实施面部检查，辨认面部异常体征。</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（四）颈部检查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1.颈部检查的内容、异常改变及其临床意义；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2.能正确实施颈部检查，辨认颈部异常体征，尤其是颈静脉怒张和气管移位。</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（五）胸部检查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1.骨骼标志、自然陷窝、人工划线和分区；</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2.正常胸壁和胸廓；</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3.异常胸壁、胸廓的特征及发生原因；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4.胸壁静脉显露的血流方向和意义。</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肺和胸膜</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1.视诊呼吸运动的类型。呼吸困难的临床类型、特征及其临床意义。正常呼吸频率、深度和节律。异常呼吸频率、深度和节律改变的临床意义。潮式呼吸、间停呼吸的特征与临床意义；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2.触诊 一侧或双侧胸廓扩张度降低的临床意义。正常胸部语颤的特点。语音震颤增强、减弱或消失的临床意义；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3.叩诊 叩诊音的分类：清音、过清音、鼓音、浊音、实音。胸部病理性叩诊音（浊音、鼓音、实音及过清音.及其临床意义，正常肺下界，肺下界上升和下移的临床意义；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4.听诊 正常肺部呼吸音的特点及分布。病理性呼吸</w:t>
            </w:r>
            <w:proofErr w:type="gramStart"/>
            <w:r w:rsidRPr="00070F4C">
              <w:rPr>
                <w:rFonts w:ascii="仿宋" w:eastAsia="仿宋" w:hAnsi="仿宋" w:cs="宋体" w:hint="eastAsia"/>
                <w:kern w:val="0"/>
                <w:sz w:val="28"/>
                <w:szCs w:val="28"/>
              </w:rPr>
              <w:t>音及其</w:t>
            </w:r>
            <w:proofErr w:type="gramEnd"/>
            <w:r w:rsidRPr="00070F4C">
              <w:rPr>
                <w:rFonts w:ascii="仿宋" w:eastAsia="仿宋" w:hAnsi="仿宋" w:cs="宋体" w:hint="eastAsia"/>
                <w:kern w:val="0"/>
                <w:sz w:val="28"/>
                <w:szCs w:val="28"/>
              </w:rPr>
              <w:t>临床意义：肺泡呼吸音的增强、减弱或消失，呼气延长，异常支气管呼吸音和异常支气管肺泡呼吸音。</w:t>
            </w:r>
            <w:proofErr w:type="gramStart"/>
            <w:r w:rsidRPr="00070F4C">
              <w:rPr>
                <w:rFonts w:ascii="仿宋" w:eastAsia="仿宋" w:hAnsi="仿宋" w:cs="宋体" w:hint="eastAsia"/>
                <w:kern w:val="0"/>
                <w:sz w:val="28"/>
                <w:szCs w:val="28"/>
              </w:rPr>
              <w:t>啰</w:t>
            </w:r>
            <w:proofErr w:type="gramEnd"/>
            <w:r w:rsidRPr="00070F4C">
              <w:rPr>
                <w:rFonts w:ascii="仿宋" w:eastAsia="仿宋" w:hAnsi="仿宋" w:cs="宋体" w:hint="eastAsia"/>
                <w:kern w:val="0"/>
                <w:sz w:val="28"/>
                <w:szCs w:val="28"/>
              </w:rPr>
              <w:t>音的分类、特点及其临床意义。胸膜摩擦音的特点及其临床意义。</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心脏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1.视诊：心脏视诊的3个内容。正常心尖搏动的位置和范围。病理情况下心尖搏动位置、范围和强弱的变化；</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2.触诊：心脏触诊的3个内容。震颤的定义。触诊方法。心尖搏动突起的临床意义。抬举样搏动的临床意义。震颤的临床意义；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3.叩诊：正常心浊音界。心脏叩诊的方法和顺序。心脏浊音</w:t>
            </w:r>
            <w:proofErr w:type="gramStart"/>
            <w:r w:rsidRPr="00070F4C">
              <w:rPr>
                <w:rFonts w:ascii="仿宋" w:eastAsia="仿宋" w:hAnsi="仿宋" w:cs="宋体" w:hint="eastAsia"/>
                <w:kern w:val="0"/>
                <w:sz w:val="28"/>
                <w:szCs w:val="28"/>
              </w:rPr>
              <w:t>界改变</w:t>
            </w:r>
            <w:proofErr w:type="gramEnd"/>
            <w:r w:rsidRPr="00070F4C">
              <w:rPr>
                <w:rFonts w:ascii="仿宋" w:eastAsia="仿宋" w:hAnsi="仿宋" w:cs="宋体" w:hint="eastAsia"/>
                <w:kern w:val="0"/>
                <w:sz w:val="28"/>
                <w:szCs w:val="28"/>
              </w:rPr>
              <w:t>的病因和特点；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听诊：心脏听诊的内容。正常的心率和心律。心脏各瓣膜听诊区的位置。异常的心率和心律。正常第一和第二心音的意义和听诊特点。心音强度和性质改变；额外心音产生的原因和特点。心脏杂音产生的机制；杂音的听诊要点（部位、时期、性质、强度、传导和影响.；杂音的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（六）血管检查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1.正常的皮肤颜色和温度；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2.正常的脉搏；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3.皮肤颜色和温度检查的方法和异常的临床意义；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4.脉搏检查的方法和异常的临床意义；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5.能为患者作皮肤颜色和温度以及脉搏的检查，发现异常体征。</w:t>
            </w:r>
          </w:p>
        </w:tc>
      </w:tr>
      <w:tr w:rsidR="001E375E" w:rsidRPr="00070F4C" w:rsidTr="00070F4C">
        <w:trPr>
          <w:trHeight w:val="641"/>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（七）腹部检查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1.腹部的体表标志与分区；</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2.腹部检查各项目的检查方法、正常表现、常见体征及其临床意义。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（八）脊柱与四肢检查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1.脊柱后凸、前</w:t>
            </w:r>
            <w:proofErr w:type="gramStart"/>
            <w:r w:rsidRPr="00070F4C">
              <w:rPr>
                <w:rFonts w:ascii="仿宋" w:eastAsia="仿宋" w:hAnsi="仿宋" w:cs="宋体" w:hint="eastAsia"/>
                <w:kern w:val="0"/>
                <w:sz w:val="28"/>
                <w:szCs w:val="28"/>
              </w:rPr>
              <w:t>凸</w:t>
            </w:r>
            <w:proofErr w:type="gramEnd"/>
            <w:r w:rsidRPr="00070F4C">
              <w:rPr>
                <w:rFonts w:ascii="仿宋" w:eastAsia="仿宋" w:hAnsi="仿宋" w:cs="宋体" w:hint="eastAsia"/>
                <w:kern w:val="0"/>
                <w:sz w:val="28"/>
                <w:szCs w:val="28"/>
              </w:rPr>
              <w:t>和</w:t>
            </w:r>
            <w:proofErr w:type="gramStart"/>
            <w:r w:rsidRPr="00070F4C">
              <w:rPr>
                <w:rFonts w:ascii="仿宋" w:eastAsia="仿宋" w:hAnsi="仿宋" w:cs="宋体" w:hint="eastAsia"/>
                <w:kern w:val="0"/>
                <w:sz w:val="28"/>
                <w:szCs w:val="28"/>
              </w:rPr>
              <w:t>侧凸</w:t>
            </w:r>
            <w:proofErr w:type="gramEnd"/>
            <w:r w:rsidRPr="00070F4C">
              <w:rPr>
                <w:rFonts w:ascii="仿宋" w:eastAsia="仿宋" w:hAnsi="仿宋" w:cs="宋体" w:hint="eastAsia"/>
                <w:kern w:val="0"/>
                <w:sz w:val="28"/>
                <w:szCs w:val="28"/>
              </w:rPr>
              <w:t>的多发部位及其临床意义；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2.脊柱压痛与叩击痛的临床意义；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3.能确认实施脊柱检查，辨认脊柱形态、活动异常及有无压痛及叩击痛等阳性体征；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4.四肢与关节形态异常的类型及其临床意义；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5.能正确实施四肢与关节检查，辨认四肢与关节形态或运动异常。</w:t>
            </w:r>
          </w:p>
        </w:tc>
      </w:tr>
      <w:tr w:rsidR="001E375E" w:rsidRPr="00070F4C" w:rsidTr="00070F4C">
        <w:trPr>
          <w:trHeight w:val="1274"/>
        </w:trPr>
        <w:tc>
          <w:tcPr>
            <w:tcW w:w="940" w:type="dxa"/>
            <w:vMerge/>
            <w:tcBorders>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（九）神经系统检查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 xml:space="preserve">的定义；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3.能正确实施肌力和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的检查，辨认肌力与肌张力的异常改变，并确认肌力的等级；</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4.痛、触觉异常改变的表现及其临床意义；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5.能正确实施痛、触觉检查，辨认痛、触觉的异常改变；</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6.浅反射和深反射的定义、检查项目、正常反应、异常改变的表现及其临床意义；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7.病理反射的定义、检查项目、正常反应、异常改变的表现及其临床意义；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8.能正确实施各项神经反射检查，辨认浅反射、深反射的异常改变及病理反射；</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9.脑膜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激征的检查项目、脑膜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激征的阴性及阳性表现及其临床意义；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10.能正确实施脑膜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激征的检查，辨认脑膜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激征阳性表现。</w:t>
            </w:r>
          </w:p>
        </w:tc>
      </w:tr>
      <w:tr w:rsidR="001E375E" w:rsidRPr="00070F4C" w:rsidTr="00070F4C">
        <w:trPr>
          <w:trHeight w:val="1274"/>
        </w:trPr>
        <w:tc>
          <w:tcPr>
            <w:tcW w:w="940" w:type="dxa"/>
            <w:vMerge w:val="restart"/>
            <w:tcBorders>
              <w:top w:val="single" w:sz="4"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三、实验室检查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（一）血液检查</w:t>
            </w:r>
          </w:p>
          <w:p w:rsidR="001E375E" w:rsidRPr="00070F4C" w:rsidRDefault="001E375E" w:rsidP="00070F4C">
            <w:pPr>
              <w:widowControl/>
              <w:adjustRightInd w:val="0"/>
              <w:snapToGrid w:val="0"/>
              <w:rPr>
                <w:rFonts w:ascii="仿宋" w:eastAsia="仿宋" w:hAnsi="仿宋" w:cs="宋体"/>
                <w:kern w:val="0"/>
                <w:sz w:val="28"/>
                <w:szCs w:val="28"/>
              </w:rPr>
            </w:pPr>
          </w:p>
          <w:p w:rsidR="001E375E" w:rsidRPr="00070F4C" w:rsidRDefault="001E375E" w:rsidP="00070F4C">
            <w:pPr>
              <w:widowControl/>
              <w:adjustRightInd w:val="0"/>
              <w:snapToGrid w:val="0"/>
              <w:rPr>
                <w:rFonts w:ascii="仿宋" w:eastAsia="仿宋" w:hAnsi="仿宋" w:cs="宋体"/>
                <w:kern w:val="0"/>
                <w:sz w:val="28"/>
                <w:szCs w:val="28"/>
              </w:rPr>
            </w:pP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血液一般检查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1.红细胞检查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①红细胞计数、血红蛋白、红细胞比容、红细胞平均值和网织红细胞计数的参考值及临床意义；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③能正确实施血液检查的标本采集；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④</w:t>
            </w:r>
            <w:proofErr w:type="gramStart"/>
            <w:r w:rsidRPr="00070F4C">
              <w:rPr>
                <w:rFonts w:ascii="仿宋" w:eastAsia="仿宋" w:hAnsi="仿宋" w:cs="宋体" w:hint="eastAsia"/>
                <w:kern w:val="0"/>
                <w:sz w:val="28"/>
                <w:szCs w:val="28"/>
              </w:rPr>
              <w:t>确分析</w:t>
            </w:r>
            <w:proofErr w:type="gramEnd"/>
            <w:r w:rsidRPr="00070F4C">
              <w:rPr>
                <w:rFonts w:ascii="仿宋" w:eastAsia="仿宋" w:hAnsi="仿宋" w:cs="宋体" w:hint="eastAsia"/>
                <w:kern w:val="0"/>
                <w:sz w:val="28"/>
                <w:szCs w:val="28"/>
              </w:rPr>
              <w:t>血液检查异常的常见原因。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2.白细胞检查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①细胞计数和白细胞分类计数的参考值及临床意义；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②细胞形态异常的临床意义；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④正确实施白细胞检查的标本采集；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⑤正确分析白细胞检查异常的常见原因。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3.红细胞沉降率</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①沉降率的参考值及临床意义。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②沉降率测定原理。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③分析红细胞沉降率增快的常见原因。</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骨髓细胞学检查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1.血细胞的正常形态学特征。常见血液病的血液学特征；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2.骨髓细胞学检查的内容、方法和临床意义。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（二）体液检查</w:t>
            </w:r>
          </w:p>
          <w:p w:rsidR="001E375E" w:rsidRPr="00070F4C" w:rsidRDefault="001E375E" w:rsidP="00070F4C">
            <w:pPr>
              <w:widowControl/>
              <w:adjustRightInd w:val="0"/>
              <w:snapToGrid w:val="0"/>
              <w:rPr>
                <w:rFonts w:ascii="仿宋" w:eastAsia="仿宋" w:hAnsi="仿宋" w:cs="宋体"/>
                <w:kern w:val="0"/>
                <w:sz w:val="28"/>
                <w:szCs w:val="28"/>
              </w:rPr>
            </w:pP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尿液检查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1.尿液颜色和性状、尿液气味、酸碱度、</w:t>
            </w:r>
            <w:proofErr w:type="gramStart"/>
            <w:r w:rsidRPr="00070F4C">
              <w:rPr>
                <w:rFonts w:ascii="仿宋" w:eastAsia="仿宋" w:hAnsi="仿宋" w:cs="宋体" w:hint="eastAsia"/>
                <w:kern w:val="0"/>
                <w:sz w:val="28"/>
                <w:szCs w:val="28"/>
              </w:rPr>
              <w:t>尿液比密的</w:t>
            </w:r>
            <w:proofErr w:type="gramEnd"/>
            <w:r w:rsidRPr="00070F4C">
              <w:rPr>
                <w:rFonts w:ascii="仿宋" w:eastAsia="仿宋" w:hAnsi="仿宋" w:cs="宋体" w:hint="eastAsia"/>
                <w:kern w:val="0"/>
                <w:sz w:val="28"/>
                <w:szCs w:val="28"/>
              </w:rPr>
              <w:t>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3.能正确实施尿液性状检查的标本采集；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4.能正确分析尿液各项性状检查异常的常见原因；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5.尿蛋白、尿糖、尿酮体、尿胆红素及尿胆原的参考值及临床意义；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7.能正确实施尿</w:t>
            </w:r>
            <w:proofErr w:type="gramStart"/>
            <w:r w:rsidRPr="00070F4C">
              <w:rPr>
                <w:rFonts w:ascii="仿宋" w:eastAsia="仿宋" w:hAnsi="仿宋" w:cs="宋体" w:hint="eastAsia"/>
                <w:kern w:val="0"/>
                <w:sz w:val="28"/>
                <w:szCs w:val="28"/>
              </w:rPr>
              <w:t>液化学</w:t>
            </w:r>
            <w:proofErr w:type="gramEnd"/>
            <w:r w:rsidRPr="00070F4C">
              <w:rPr>
                <w:rFonts w:ascii="仿宋" w:eastAsia="仿宋" w:hAnsi="仿宋" w:cs="宋体" w:hint="eastAsia"/>
                <w:kern w:val="0"/>
                <w:sz w:val="28"/>
                <w:szCs w:val="28"/>
              </w:rPr>
              <w:t>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8.正确分析尿液各项化学检查异常的常见原因；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9.尿细胞、管型的参考值及临床意义；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10.标本采集的方法和注意事项；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11.能正确实施尿显微镜检查的标本采集；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12.能正确分析尿显微镜检查异常的常见原因。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13.尿β2-微球蛋白、尿淀粉酶、尿纤维蛋白降解产物、尿本周蛋白的参考值及临床意义；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14.标本采集的方法和注意事项；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15.能正确实施尿液其他检查项目的标本采集；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16.能正确分析尿液其他检查异常的常见原因。</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粪便检查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1.正常粪便性状的种类及常见原因；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2.显微镜检查的参考值及临床意义；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3.隐血试验的参考值及阳性的临床意义；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4.标本采集的方法及注意事项；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5.隐血试验的检测原理；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6.能正确实施隐血试验的标本采集；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7.能正确分析隐血试验阳性的临床意义。</w:t>
            </w:r>
          </w:p>
        </w:tc>
      </w:tr>
      <w:tr w:rsidR="001E375E" w:rsidRPr="00070F4C" w:rsidTr="00070F4C">
        <w:trPr>
          <w:trHeight w:val="1274"/>
        </w:trPr>
        <w:tc>
          <w:tcPr>
            <w:tcW w:w="940" w:type="dxa"/>
            <w:vMerge w:val="restart"/>
            <w:tcBorders>
              <w:top w:val="single" w:sz="4"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四、心电图检查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（一）临床心电基本知识</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1.心电图产生原理；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2.心电图各波段的形成和命名；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3.心电图导联系统。</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（二）正常心电图</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1.正常心电图波形特点与正常值；</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2.心电图的测量方法；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3.根据心电图产生原理和导联系统的知识，能解释正常心电图波形的特点；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4.以正确的心电图测量方法、根据心电图波形的</w:t>
            </w:r>
          </w:p>
        </w:tc>
      </w:tr>
      <w:tr w:rsidR="001E375E" w:rsidRPr="00070F4C" w:rsidTr="00070F4C">
        <w:trPr>
          <w:trHeight w:val="1274"/>
        </w:trPr>
        <w:tc>
          <w:tcPr>
            <w:tcW w:w="940" w:type="dxa"/>
            <w:vMerge/>
            <w:tcBorders>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（三）心电图描记、分析与临床应用</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1.心电图临床应用价值；</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2.心电图阅读与分析方法；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3.能初步分析心电图，判断正常或异常。</w:t>
            </w:r>
          </w:p>
        </w:tc>
      </w:tr>
    </w:tbl>
    <w:p w:rsidR="001E375E" w:rsidRPr="00070F4C" w:rsidRDefault="00D27BE5">
      <w:pPr>
        <w:widowControl/>
        <w:spacing w:before="100" w:beforeAutospacing="1" w:after="100" w:afterAutospacing="1"/>
        <w:jc w:val="left"/>
        <w:rPr>
          <w:rFonts w:ascii="仿宋" w:eastAsia="仿宋" w:hAnsi="仿宋" w:cs="宋体"/>
          <w:b/>
          <w:bCs/>
          <w:kern w:val="0"/>
          <w:sz w:val="28"/>
          <w:szCs w:val="28"/>
        </w:rPr>
      </w:pPr>
      <w:r w:rsidRPr="00070F4C">
        <w:rPr>
          <w:rFonts w:ascii="仿宋" w:eastAsia="仿宋" w:hAnsi="仿宋" w:cs="宋体" w:hint="eastAsia"/>
          <w:b/>
          <w:bCs/>
          <w:kern w:val="0"/>
          <w:sz w:val="28"/>
          <w:szCs w:val="28"/>
        </w:rPr>
        <w:t>四、护理基础知识与技能（50分）（参考教材：《新编护理学基础》，人民卫生出版社，姜安丽主编）</w:t>
      </w:r>
    </w:p>
    <w:tbl>
      <w:tblPr>
        <w:tblW w:w="0" w:type="auto"/>
        <w:tblLayout w:type="fixed"/>
        <w:tblCellMar>
          <w:left w:w="0" w:type="dxa"/>
          <w:right w:w="0" w:type="dxa"/>
        </w:tblCellMar>
        <w:tblLook w:val="04A0" w:firstRow="1" w:lastRow="0" w:firstColumn="1" w:lastColumn="0" w:noHBand="0" w:noVBand="1"/>
      </w:tblPr>
      <w:tblGrid>
        <w:gridCol w:w="916"/>
        <w:gridCol w:w="1236"/>
        <w:gridCol w:w="6128"/>
      </w:tblGrid>
      <w:tr w:rsidR="001E375E" w:rsidRPr="00070F4C" w:rsidTr="00070F4C">
        <w:tc>
          <w:tcPr>
            <w:tcW w:w="916"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 一、环境</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（一）医院环境</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1.物理环境：各种物理环境因素的适宜指标、对人产生的影响（温度、湿度过高或过低对人的影</w:t>
            </w:r>
            <w:r w:rsidRPr="00070F4C">
              <w:rPr>
                <w:rFonts w:ascii="仿宋" w:eastAsia="仿宋" w:hAnsi="仿宋" w:cs="宋体" w:hint="eastAsia"/>
                <w:kern w:val="0"/>
                <w:sz w:val="28"/>
                <w:szCs w:val="28"/>
              </w:rPr>
              <w:lastRenderedPageBreak/>
              <w:t>响，通风的意义，噪声和光线对人的影响）及相应的护理措施；</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2.生物环境：医院感染的概念、分类、形成的基本条件，引发医院感染的主要因素。</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（二）清洁、消毒、灭菌</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1.概念：清洁、消毒、灭菌、物理消毒灭菌法、化学消毒灭菌法；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2.常用物理消毒灭菌法：煮沸、压力蒸汽灭菌、紫外线消毒灭菌法的适用范围及注意事项；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3.常用化学消毒灭菌法：化学消毒剂的种类、使用原则、方法，戊二醛、乙醇、碘酊、含氯消毒剂等化学消毒剂的用法、注意事项。</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（三）无菌技术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1.概念：无菌技术；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2.无菌技术操作原则；</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3.常用无菌技术：无菌技术基本操作法：无菌持物钳（</w:t>
            </w:r>
            <w:proofErr w:type="gramStart"/>
            <w:r w:rsidRPr="00070F4C">
              <w:rPr>
                <w:rFonts w:ascii="仿宋" w:eastAsia="仿宋" w:hAnsi="仿宋" w:cs="宋体" w:hint="eastAsia"/>
                <w:kern w:val="0"/>
                <w:sz w:val="28"/>
                <w:szCs w:val="28"/>
              </w:rPr>
              <w:t>镊</w:t>
            </w:r>
            <w:proofErr w:type="gramEnd"/>
            <w:r w:rsidRPr="00070F4C">
              <w:rPr>
                <w:rFonts w:ascii="仿宋" w:eastAsia="仿宋" w:hAnsi="仿宋" w:cs="宋体" w:hint="eastAsia"/>
                <w:kern w:val="0"/>
                <w:sz w:val="28"/>
                <w:szCs w:val="28"/>
              </w:rPr>
              <w:t>）的使用、无菌容器的使用、取用无菌溶液、使用无菌包、铺无菌盘、</w:t>
            </w:r>
            <w:proofErr w:type="gramStart"/>
            <w:r w:rsidRPr="00070F4C">
              <w:rPr>
                <w:rFonts w:ascii="仿宋" w:eastAsia="仿宋" w:hAnsi="仿宋" w:cs="宋体" w:hint="eastAsia"/>
                <w:kern w:val="0"/>
                <w:sz w:val="28"/>
                <w:szCs w:val="28"/>
              </w:rPr>
              <w:t>戴脱无菌</w:t>
            </w:r>
            <w:proofErr w:type="gramEnd"/>
            <w:r w:rsidRPr="00070F4C">
              <w:rPr>
                <w:rFonts w:ascii="仿宋" w:eastAsia="仿宋" w:hAnsi="仿宋" w:cs="宋体" w:hint="eastAsia"/>
                <w:kern w:val="0"/>
                <w:sz w:val="28"/>
                <w:szCs w:val="28"/>
              </w:rPr>
              <w:t>手套。</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（四）隔离技术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宋体" w:eastAsia="宋体" w:hAnsi="宋体" w:cs="宋体" w:hint="eastAsia"/>
                <w:kern w:val="0"/>
                <w:sz w:val="28"/>
                <w:szCs w:val="28"/>
              </w:rPr>
              <w:t> </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1.概念：隔离、清洁区、潜在污染区、污染区、终末消毒处理、标准预防；</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2.隔离原则：一般隔离、终末消毒处理；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3.隔离预防系统：标准预防措施、基于疾病传播途径的预防措施；</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4.常用隔离技术：工作帽、口罩、手的清洁消毒、穿脱隔离衣、护目镜/防护面罩的使用方法、注意事项。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二、入院和出院护理</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（一）入院护理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1.概念：入院护理、分级护理；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2.入院程序；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3.患者入病区后的初步护理；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4.分级护理的级别、适用对象及护理要点；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5.患者</w:t>
            </w:r>
            <w:proofErr w:type="gramStart"/>
            <w:r w:rsidRPr="00070F4C">
              <w:rPr>
                <w:rFonts w:ascii="仿宋" w:eastAsia="仿宋" w:hAnsi="仿宋" w:cs="宋体" w:hint="eastAsia"/>
                <w:kern w:val="0"/>
                <w:sz w:val="28"/>
                <w:szCs w:val="28"/>
              </w:rPr>
              <w:t>床单位</w:t>
            </w:r>
            <w:proofErr w:type="gramEnd"/>
            <w:r w:rsidRPr="00070F4C">
              <w:rPr>
                <w:rFonts w:ascii="仿宋" w:eastAsia="仿宋" w:hAnsi="仿宋" w:cs="宋体" w:hint="eastAsia"/>
                <w:kern w:val="0"/>
                <w:sz w:val="28"/>
                <w:szCs w:val="28"/>
              </w:rPr>
              <w:t>的准备：备用床、暂空床、麻醉床、</w:t>
            </w:r>
            <w:proofErr w:type="gramStart"/>
            <w:r w:rsidRPr="00070F4C">
              <w:rPr>
                <w:rFonts w:ascii="仿宋" w:eastAsia="仿宋" w:hAnsi="仿宋" w:cs="宋体" w:hint="eastAsia"/>
                <w:kern w:val="0"/>
                <w:sz w:val="28"/>
                <w:szCs w:val="28"/>
              </w:rPr>
              <w:t>卧有患者</w:t>
            </w:r>
            <w:proofErr w:type="gramEnd"/>
            <w:r w:rsidRPr="00070F4C">
              <w:rPr>
                <w:rFonts w:ascii="仿宋" w:eastAsia="仿宋" w:hAnsi="仿宋" w:cs="宋体" w:hint="eastAsia"/>
                <w:kern w:val="0"/>
                <w:sz w:val="28"/>
                <w:szCs w:val="28"/>
              </w:rPr>
              <w:t>床更换床单的目的、用物准备及实施。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（二）出院护理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1.出院方式；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2.出院护理：出院前一日护理、出院当日护理。</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（三）运送患者的技术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1.平车运送术：目的、用物、实施方法及注意事项；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2.轮椅护送术：目的、用物、实施方法及注意事项。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三、舒适</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（一）卧位与舒</w:t>
            </w:r>
            <w:r w:rsidRPr="00070F4C">
              <w:rPr>
                <w:rFonts w:ascii="仿宋" w:eastAsia="仿宋" w:hAnsi="仿宋" w:cs="宋体" w:hint="eastAsia"/>
                <w:kern w:val="0"/>
                <w:sz w:val="28"/>
                <w:szCs w:val="28"/>
              </w:rPr>
              <w:lastRenderedPageBreak/>
              <w:t>适</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1.概念：主动卧位、被动卧位、被迫卧位；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2.卧位的基本要求；</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3.卧位的分类；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4.常用卧位的适用范围、姿势；</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5.协助患者翻身侧卧、协助患者移向床头目的、实施方法及注意事项。</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（二）清洁与舒适</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1.口腔护理：义齿的护理；特殊口腔护理的目的、适应证、用物、常用漱口溶液、实施方法及注意事项；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2.头发护理：床上梳发术、床上洗头术、灭头虱术的用物、实施方法及注意事项；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3.皮肤护理：协助患者更衣术、沐浴术的用物、实施方法及注意事项；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4.晨晚间护理的目的及内容。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（三）疼痛患者的护理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1.概念：疼痛；</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2.疼痛的性质、类型、原因及影响因素、评估及护理措施。</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四、休息与活动</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（一）休息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1.休息的意义；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2.睡眠时相与周期；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3.影响休息与睡眠的因素；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4.满足患者睡眠需要的措施。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（二）活动</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1.活动受限的原因；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2.患者活动的评估；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3.关节活动范围练习的目的、禁忌证及实施。</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 压力性损伤的预防和护理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1.概念：压力性损伤；</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2.压力性损伤的发生机制、评估、预防、分期和临床表现、治疗和护理。</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五、饮食与营养</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（一）医院饮食</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1.概念：基本饮食、治疗饮食、试验饮食；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2.基本饮食：类别、适用范围、饮食原则及用法；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3.治疗饮食：类别、适用范围、饮食原则及用法；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4.试验饮食：隐血试验、胆囊造影和甲状腺131I试验饮食的饮食原则及用法。</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（二）特殊饮食护理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1.概念：管饲饮食、鼻饲术、要素饮食；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2.管饲饮食适应症与禁忌证、用物、实施方法及注意事项。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六、体温</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（一）体温的生理调节</w:t>
            </w:r>
            <w:r w:rsidRPr="00070F4C">
              <w:rPr>
                <w:rFonts w:ascii="仿宋" w:eastAsia="仿宋" w:hAnsi="仿宋" w:cs="宋体" w:hint="eastAsia"/>
                <w:kern w:val="0"/>
                <w:sz w:val="28"/>
                <w:szCs w:val="28"/>
              </w:rPr>
              <w:lastRenderedPageBreak/>
              <w:t>与变化</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1.散热方式；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2.影响体温的因素。</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（二）体温的评估与体温异常患者的护理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1.概念：发热、稽留热、弛张热、间歇热、体温过低；</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2.正常体温：部位、平均温度、正常范围； </w:t>
            </w:r>
            <w:r w:rsidRPr="00070F4C">
              <w:rPr>
                <w:rFonts w:ascii="宋体" w:eastAsia="宋体" w:hAnsi="宋体" w:cs="宋体" w:hint="eastAsia"/>
                <w:kern w:val="0"/>
                <w:sz w:val="28"/>
                <w:szCs w:val="28"/>
              </w:rPr>
              <w:t> </w:t>
            </w:r>
            <w:r w:rsidRPr="00070F4C">
              <w:rPr>
                <w:rFonts w:ascii="仿宋" w:eastAsia="仿宋" w:hAnsi="仿宋" w:cs="宋体" w:hint="eastAsia"/>
                <w:kern w:val="0"/>
                <w:sz w:val="28"/>
                <w:szCs w:val="28"/>
              </w:rPr>
              <w:t xml:space="preserve">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3.体温过高：发热程度、发热过程及症状、常见热型、高热患者的护理；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4.体温过低：原因、症状与体征、护理措施。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（三）测量体温的技术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1.体温计的种类与构造；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2.各种测量体温方法的适应症、禁忌证、实施方法及注意事项；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3.体温计的消毒与检查方法。</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（四）冷热的应用</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1.机体对冷热应用的反应；</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2.影响冷热应用的因素；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3.用热术：作用、禁忌证、干热疗法（热水袋、烤灯）和湿热疗法（热水坐浴、热湿敷）的实施方法及注意事项；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4.用冷术：作用、禁忌证和禁忌部位、冰袋、冰帽、乙醇擦浴的实施方法和注意事项。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七、呼吸</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（一）呼吸的生理调节与变化</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1.正常呼吸及生理变化。</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（二）呼吸的评估</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1.概念：呼吸困难、库斯莫尔呼吸、潮式呼吸、间断呼吸、蝉鸣样呼吸、鼾声呼吸；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2.呼吸异常的评估：呼吸困难（临床表现和分类）、频率异常、深浅度异常、节律异常、音响异常、形势异常；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3.测量呼吸的技术：呼吸测量方法和注意事项。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（三）改善呼吸功能的技术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1.概念：吸痰术、氧气吸入术；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2.吸痰术：目的、实施方法及注意事项；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3.氧气吸入术：缺氧的分类和程度、吸氧适应证、供氧装置、用氧安全、氧浓度与氧流量的换算、氧气吸入方法的实施方法及注意事项。</w:t>
            </w:r>
          </w:p>
        </w:tc>
      </w:tr>
      <w:tr w:rsidR="001E375E" w:rsidRPr="00070F4C" w:rsidTr="00070F4C">
        <w:trPr>
          <w:trHeight w:val="1101"/>
        </w:trPr>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八、脉搏与血压</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（一）脉搏</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1.概念：脉搏、间歇脉、</w:t>
            </w:r>
            <w:proofErr w:type="gramStart"/>
            <w:r w:rsidRPr="00070F4C">
              <w:rPr>
                <w:rFonts w:ascii="仿宋" w:eastAsia="仿宋" w:hAnsi="仿宋" w:cs="宋体" w:hint="eastAsia"/>
                <w:kern w:val="0"/>
                <w:sz w:val="28"/>
                <w:szCs w:val="28"/>
              </w:rPr>
              <w:t>绌</w:t>
            </w:r>
            <w:proofErr w:type="gramEnd"/>
            <w:r w:rsidRPr="00070F4C">
              <w:rPr>
                <w:rFonts w:ascii="仿宋" w:eastAsia="仿宋" w:hAnsi="仿宋" w:cs="宋体" w:hint="eastAsia"/>
                <w:kern w:val="0"/>
                <w:sz w:val="28"/>
                <w:szCs w:val="28"/>
              </w:rPr>
              <w:t>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2.脉搏的评估：脉率异常、脉律异常、脉搏强度的异常、动脉管壁异常；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3.测量脉搏的技术：目的、部位、实施方法及注意事项。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（二）血压</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1.概念：血压、收缩压、舒张压、脉压、平均动脉压；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2.影响血压的因素；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3.血压的评估：正常血压的范围、血压的生理变化、异常血压；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4.血压异常患者的护理；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5.测量血压的技术：血压计种类和构造、测量血压的部位、实施方法及注意事项（影响血压准确性的因素）。</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九、排泄</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（一）排便的护理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1.概念：便秘、腹泻、排便失禁、灌肠术；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2.排便的评估：影响排便的因素、排便活动的评估、粪便的评估；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3.排便异常患者的护理：便秘患者的护理、腹泻患者的护理、排便失禁患者的护理、粪便嵌塞患者的额护理、肠胀气患者的护理；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4.灌肠术：大量不保留灌肠、小量不保留灌肠、保留灌肠、清洁灌肠、肛管排气术的目的、用物、实施方法及注意事项。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（二）排尿的护理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1.概念：多尿、少尿、无尿、尿潴留、尿失禁、导尿术；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2.排尿的评估：影响排尿的因素、排尿活动的评估、尿液的评估；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3.排尿异常患者的护理：尿潴留患者的护理、尿失禁患者的护理；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4.导尿术：目的、用物、实施方法及注意事项；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5.导尿管留置术：目的、用物、实施方法及注意事项、留置导尿</w:t>
            </w:r>
            <w:proofErr w:type="gramStart"/>
            <w:r w:rsidRPr="00070F4C">
              <w:rPr>
                <w:rFonts w:ascii="仿宋" w:eastAsia="仿宋" w:hAnsi="仿宋" w:cs="宋体" w:hint="eastAsia"/>
                <w:kern w:val="0"/>
                <w:sz w:val="28"/>
                <w:szCs w:val="28"/>
              </w:rPr>
              <w:t>管患者</w:t>
            </w:r>
            <w:proofErr w:type="gramEnd"/>
            <w:r w:rsidRPr="00070F4C">
              <w:rPr>
                <w:rFonts w:ascii="仿宋" w:eastAsia="仿宋" w:hAnsi="仿宋" w:cs="宋体" w:hint="eastAsia"/>
                <w:kern w:val="0"/>
                <w:sz w:val="28"/>
                <w:szCs w:val="28"/>
              </w:rPr>
              <w:t>的护理。</w:t>
            </w:r>
          </w:p>
        </w:tc>
      </w:tr>
    </w:tbl>
    <w:p w:rsidR="001E375E" w:rsidRDefault="001E375E">
      <w:pPr>
        <w:widowControl/>
        <w:spacing w:before="100" w:beforeAutospacing="1" w:after="100" w:afterAutospacing="1"/>
        <w:jc w:val="left"/>
        <w:rPr>
          <w:rFonts w:ascii="宋体" w:eastAsia="宋体" w:hAnsi="宋体" w:cs="宋体"/>
          <w:kern w:val="0"/>
          <w:szCs w:val="21"/>
        </w:rPr>
      </w:pPr>
    </w:p>
    <w:p w:rsidR="001E375E" w:rsidRDefault="00D27BE5">
      <w:pPr>
        <w:widowControl/>
        <w:spacing w:line="400" w:lineRule="exact"/>
        <w:jc w:val="center"/>
        <w:rPr>
          <w:rFonts w:ascii="黑体" w:eastAsia="黑体" w:hAnsi="黑体"/>
          <w:sz w:val="32"/>
          <w:szCs w:val="32"/>
        </w:rPr>
      </w:pPr>
      <w:r>
        <w:rPr>
          <w:rFonts w:ascii="黑体" w:eastAsia="黑体" w:hAnsi="黑体" w:hint="eastAsia"/>
          <w:sz w:val="32"/>
          <w:szCs w:val="32"/>
        </w:rPr>
        <w:t>第二部分 专业技能（操作考核</w:t>
      </w:r>
      <w:r>
        <w:rPr>
          <w:rFonts w:ascii="黑体" w:eastAsia="黑体" w:hAnsi="黑体"/>
          <w:sz w:val="32"/>
          <w:szCs w:val="32"/>
        </w:rPr>
        <w:t>200</w:t>
      </w:r>
      <w:r>
        <w:rPr>
          <w:rFonts w:ascii="黑体" w:eastAsia="黑体" w:hAnsi="黑体" w:hint="eastAsia"/>
          <w:sz w:val="32"/>
          <w:szCs w:val="32"/>
        </w:rPr>
        <w:t>分）</w:t>
      </w:r>
    </w:p>
    <w:p w:rsidR="001E375E" w:rsidRDefault="001E375E">
      <w:pPr>
        <w:widowControl/>
        <w:spacing w:line="400" w:lineRule="exact"/>
        <w:jc w:val="center"/>
        <w:rPr>
          <w:rFonts w:ascii="黑体" w:eastAsia="黑体" w:hAnsi="黑体"/>
          <w:sz w:val="32"/>
          <w:szCs w:val="32"/>
        </w:rPr>
      </w:pPr>
    </w:p>
    <w:p w:rsidR="001E375E" w:rsidRDefault="00D27BE5" w:rsidP="00070F4C">
      <w:pPr>
        <w:ind w:right="140" w:firstLineChars="200" w:firstLine="560"/>
        <w:jc w:val="left"/>
        <w:rPr>
          <w:rFonts w:ascii="宋体" w:eastAsia="宋体" w:hAnsi="宋体" w:cs="宋体"/>
          <w:kern w:val="0"/>
          <w:szCs w:val="21"/>
        </w:rPr>
      </w:pPr>
      <w:r>
        <w:rPr>
          <w:rFonts w:ascii="仿宋" w:eastAsia="仿宋" w:hAnsi="仿宋" w:hint="eastAsia"/>
          <w:sz w:val="28"/>
          <w:szCs w:val="28"/>
        </w:rPr>
        <w:t>护理专业技能考核包括</w:t>
      </w:r>
      <w:r w:rsidRPr="00070F4C">
        <w:rPr>
          <w:rFonts w:ascii="仿宋" w:eastAsia="仿宋" w:hAnsi="仿宋" w:hint="eastAsia"/>
          <w:sz w:val="28"/>
          <w:szCs w:val="28"/>
        </w:rPr>
        <w:t>基础护理操作：铺备用床（必考，100分），基础护理操作：测量血压、口腔护理、无菌技术（3抽1考，100分），合计200分。</w:t>
      </w:r>
    </w:p>
    <w:sectPr w:rsidR="001E3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EB" w:rsidRDefault="005B63EB" w:rsidP="00070F4C">
      <w:r>
        <w:separator/>
      </w:r>
    </w:p>
  </w:endnote>
  <w:endnote w:type="continuationSeparator" w:id="0">
    <w:p w:rsidR="005B63EB" w:rsidRDefault="005B63EB" w:rsidP="0007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EB" w:rsidRDefault="005B63EB" w:rsidP="00070F4C">
      <w:r>
        <w:separator/>
      </w:r>
    </w:p>
  </w:footnote>
  <w:footnote w:type="continuationSeparator" w:id="0">
    <w:p w:rsidR="005B63EB" w:rsidRDefault="005B63EB" w:rsidP="00070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6A"/>
    <w:rsid w:val="00070F4C"/>
    <w:rsid w:val="00186CE5"/>
    <w:rsid w:val="001E375E"/>
    <w:rsid w:val="002A0479"/>
    <w:rsid w:val="003E488E"/>
    <w:rsid w:val="004D2C52"/>
    <w:rsid w:val="005073D7"/>
    <w:rsid w:val="005237BD"/>
    <w:rsid w:val="005B63EB"/>
    <w:rsid w:val="007D0D6A"/>
    <w:rsid w:val="00D253D7"/>
    <w:rsid w:val="00D27BE5"/>
    <w:rsid w:val="00FE7ABB"/>
    <w:rsid w:val="09C12DCB"/>
    <w:rsid w:val="17FD4348"/>
    <w:rsid w:val="24343DB6"/>
    <w:rsid w:val="2AB110EC"/>
    <w:rsid w:val="3215384A"/>
    <w:rsid w:val="3C86352F"/>
    <w:rsid w:val="409753EE"/>
    <w:rsid w:val="57376344"/>
    <w:rsid w:val="57396480"/>
    <w:rsid w:val="593054EA"/>
    <w:rsid w:val="625366B8"/>
    <w:rsid w:val="65984DF2"/>
    <w:rsid w:val="6BE5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3">
    <w:name w:val="header"/>
    <w:basedOn w:val="a"/>
    <w:link w:val="Char"/>
    <w:uiPriority w:val="99"/>
    <w:unhideWhenUsed/>
    <w:rsid w:val="00070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F4C"/>
    <w:rPr>
      <w:kern w:val="2"/>
      <w:sz w:val="18"/>
      <w:szCs w:val="18"/>
    </w:rPr>
  </w:style>
  <w:style w:type="paragraph" w:styleId="a4">
    <w:name w:val="footer"/>
    <w:basedOn w:val="a"/>
    <w:link w:val="Char0"/>
    <w:uiPriority w:val="99"/>
    <w:unhideWhenUsed/>
    <w:rsid w:val="00070F4C"/>
    <w:pPr>
      <w:tabs>
        <w:tab w:val="center" w:pos="4153"/>
        <w:tab w:val="right" w:pos="8306"/>
      </w:tabs>
      <w:snapToGrid w:val="0"/>
      <w:jc w:val="left"/>
    </w:pPr>
    <w:rPr>
      <w:sz w:val="18"/>
      <w:szCs w:val="18"/>
    </w:rPr>
  </w:style>
  <w:style w:type="character" w:customStyle="1" w:styleId="Char0">
    <w:name w:val="页脚 Char"/>
    <w:basedOn w:val="a0"/>
    <w:link w:val="a4"/>
    <w:uiPriority w:val="99"/>
    <w:rsid w:val="00070F4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3">
    <w:name w:val="header"/>
    <w:basedOn w:val="a"/>
    <w:link w:val="Char"/>
    <w:uiPriority w:val="99"/>
    <w:unhideWhenUsed/>
    <w:rsid w:val="00070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F4C"/>
    <w:rPr>
      <w:kern w:val="2"/>
      <w:sz w:val="18"/>
      <w:szCs w:val="18"/>
    </w:rPr>
  </w:style>
  <w:style w:type="paragraph" w:styleId="a4">
    <w:name w:val="footer"/>
    <w:basedOn w:val="a"/>
    <w:link w:val="Char0"/>
    <w:uiPriority w:val="99"/>
    <w:unhideWhenUsed/>
    <w:rsid w:val="00070F4C"/>
    <w:pPr>
      <w:tabs>
        <w:tab w:val="center" w:pos="4153"/>
        <w:tab w:val="right" w:pos="8306"/>
      </w:tabs>
      <w:snapToGrid w:val="0"/>
      <w:jc w:val="left"/>
    </w:pPr>
    <w:rPr>
      <w:sz w:val="18"/>
      <w:szCs w:val="18"/>
    </w:rPr>
  </w:style>
  <w:style w:type="character" w:customStyle="1" w:styleId="Char0">
    <w:name w:val="页脚 Char"/>
    <w:basedOn w:val="a0"/>
    <w:link w:val="a4"/>
    <w:uiPriority w:val="99"/>
    <w:rsid w:val="00070F4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1478</Words>
  <Characters>8426</Characters>
  <Application>Microsoft Office Word</Application>
  <DocSecurity>0</DocSecurity>
  <Lines>70</Lines>
  <Paragraphs>19</Paragraphs>
  <ScaleCrop>false</ScaleCrop>
  <Company>Microsoft</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Administrator</cp:lastModifiedBy>
  <cp:revision>5</cp:revision>
  <cp:lastPrinted>2021-01-11T08:14:00Z</cp:lastPrinted>
  <dcterms:created xsi:type="dcterms:W3CDTF">2021-01-16T11:38:00Z</dcterms:created>
  <dcterms:modified xsi:type="dcterms:W3CDTF">2022-06-10T06:46:00Z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